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4B" w:rsidRDefault="00404A4B">
      <w:pPr>
        <w:pStyle w:val="ConsPlusTitlePage"/>
      </w:pPr>
      <w:r>
        <w:t xml:space="preserve">Документ предоставлен </w:t>
      </w:r>
      <w:hyperlink r:id="rId4" w:history="1">
        <w:r>
          <w:rPr>
            <w:color w:val="0000FF"/>
          </w:rPr>
          <w:t>КонсультантПлюс</w:t>
        </w:r>
      </w:hyperlink>
      <w:r>
        <w:br/>
      </w:r>
    </w:p>
    <w:p w:rsidR="00404A4B" w:rsidRDefault="00404A4B">
      <w:pPr>
        <w:pStyle w:val="ConsPlusNormal"/>
        <w:jc w:val="both"/>
        <w:outlineLvl w:val="0"/>
      </w:pPr>
    </w:p>
    <w:p w:rsidR="00404A4B" w:rsidRDefault="00404A4B">
      <w:pPr>
        <w:pStyle w:val="ConsPlusTitle"/>
        <w:jc w:val="center"/>
        <w:outlineLvl w:val="0"/>
      </w:pPr>
      <w:r>
        <w:t>ГУБЕРНАТОР ЗАБАЙКАЛЬСКОГО КРАЯ</w:t>
      </w:r>
    </w:p>
    <w:p w:rsidR="00404A4B" w:rsidRDefault="00404A4B">
      <w:pPr>
        <w:pStyle w:val="ConsPlusTitle"/>
        <w:jc w:val="center"/>
      </w:pPr>
    </w:p>
    <w:p w:rsidR="00404A4B" w:rsidRDefault="00404A4B">
      <w:pPr>
        <w:pStyle w:val="ConsPlusTitle"/>
        <w:jc w:val="center"/>
      </w:pPr>
      <w:r>
        <w:t>ПОСТАНОВЛЕНИЕ</w:t>
      </w:r>
    </w:p>
    <w:p w:rsidR="00404A4B" w:rsidRDefault="00404A4B">
      <w:pPr>
        <w:pStyle w:val="ConsPlusTitle"/>
        <w:jc w:val="center"/>
      </w:pPr>
      <w:r>
        <w:t>от 10 июня 2015 г. N 57</w:t>
      </w:r>
    </w:p>
    <w:p w:rsidR="00404A4B" w:rsidRDefault="00404A4B">
      <w:pPr>
        <w:pStyle w:val="ConsPlusTitle"/>
        <w:jc w:val="center"/>
      </w:pPr>
    </w:p>
    <w:p w:rsidR="00404A4B" w:rsidRDefault="00404A4B">
      <w:pPr>
        <w:pStyle w:val="ConsPlusTitle"/>
        <w:jc w:val="center"/>
      </w:pPr>
      <w:r>
        <w:t>ОБ УТВЕРЖДЕНИИ ПЕРЕЧНЯ ДОЛЖНОСТЕЙ, ПЕРИОДЫ СЛУЖБЫ (РАБОТЫ)</w:t>
      </w:r>
    </w:p>
    <w:p w:rsidR="00404A4B" w:rsidRDefault="00404A4B">
      <w:pPr>
        <w:pStyle w:val="ConsPlusTitle"/>
        <w:jc w:val="center"/>
      </w:pPr>
      <w:r>
        <w:t xml:space="preserve">В </w:t>
      </w:r>
      <w:proofErr w:type="gramStart"/>
      <w:r>
        <w:t>КОТОРЫХ</w:t>
      </w:r>
      <w:proofErr w:type="gramEnd"/>
      <w:r>
        <w:t xml:space="preserve"> ВКЛЮЧАЮТСЯ В СТАЖ ГОСУДАРСТВЕННОЙ ГРАЖДАНСКОЙ</w:t>
      </w:r>
    </w:p>
    <w:p w:rsidR="00404A4B" w:rsidRDefault="00404A4B">
      <w:pPr>
        <w:pStyle w:val="ConsPlusTitle"/>
        <w:jc w:val="center"/>
      </w:pPr>
      <w:r>
        <w:t>СЛУЖБЫ ДЛЯ НАЗНАЧЕНИЯ ПЕНСИИ ЗА ВЫСЛУГУ ЛЕТ ГОСУДАРСТВЕННЫХ</w:t>
      </w:r>
    </w:p>
    <w:p w:rsidR="00404A4B" w:rsidRDefault="00404A4B">
      <w:pPr>
        <w:pStyle w:val="ConsPlusTitle"/>
        <w:jc w:val="center"/>
      </w:pPr>
      <w:r>
        <w:t>ГРАЖДАНСКИХ СЛУЖАЩИХ ЗАБАЙКАЛЬСКОГО КРАЯ</w:t>
      </w:r>
    </w:p>
    <w:p w:rsidR="00404A4B" w:rsidRDefault="00404A4B">
      <w:pPr>
        <w:pStyle w:val="ConsPlusNormal"/>
        <w:jc w:val="both"/>
      </w:pPr>
    </w:p>
    <w:p w:rsidR="00404A4B" w:rsidRDefault="00404A4B">
      <w:pPr>
        <w:pStyle w:val="ConsPlusNormal"/>
        <w:ind w:firstLine="540"/>
        <w:jc w:val="both"/>
      </w:pPr>
      <w:r>
        <w:t xml:space="preserve">В соответствии со </w:t>
      </w:r>
      <w:hyperlink r:id="rId5" w:history="1">
        <w:r>
          <w:rPr>
            <w:color w:val="0000FF"/>
          </w:rPr>
          <w:t>статьей 41</w:t>
        </w:r>
      </w:hyperlink>
      <w:r>
        <w:t xml:space="preserve"> Устава Забайкальского края, </w:t>
      </w:r>
      <w:hyperlink r:id="rId6" w:history="1">
        <w:r>
          <w:rPr>
            <w:color w:val="0000FF"/>
          </w:rPr>
          <w:t>статьей 6</w:t>
        </w:r>
      </w:hyperlink>
      <w:r>
        <w:t xml:space="preserve"> Закона Забайкальского края от 27 февраля 2009 года N 145-ЗЗК "О пенсионном обеспечении за выслугу лет государственных гражданских служащих Забайкальского края", в целях обеспечения назначения пенсии за выслугу лет государственным гражданским служащим Забайкальского края постановляю:</w:t>
      </w:r>
    </w:p>
    <w:p w:rsidR="00404A4B" w:rsidRDefault="00404A4B">
      <w:pPr>
        <w:pStyle w:val="ConsPlusNormal"/>
        <w:jc w:val="both"/>
      </w:pPr>
    </w:p>
    <w:p w:rsidR="00404A4B" w:rsidRDefault="00404A4B">
      <w:pPr>
        <w:pStyle w:val="ConsPlusNormal"/>
        <w:ind w:firstLine="540"/>
        <w:jc w:val="both"/>
      </w:pPr>
      <w:r>
        <w:t xml:space="preserve">1. Утвердить прилагаемый </w:t>
      </w:r>
      <w:hyperlink w:anchor="P27" w:history="1">
        <w:r>
          <w:rPr>
            <w:color w:val="0000FF"/>
          </w:rPr>
          <w:t>Перечень</w:t>
        </w:r>
      </w:hyperlink>
      <w:r>
        <w:t xml:space="preserve"> должностей, периоды службы (работы) в которых включаются в стаж государственной гражданской службы для назначения пенсии за выслугу лет государственных гражданских служащих Забайкальского края.</w:t>
      </w:r>
    </w:p>
    <w:p w:rsidR="00404A4B" w:rsidRDefault="00404A4B">
      <w:pPr>
        <w:pStyle w:val="ConsPlusNormal"/>
        <w:spacing w:before="220"/>
        <w:ind w:firstLine="540"/>
        <w:jc w:val="both"/>
      </w:pPr>
      <w:r>
        <w:t>2. Установить, что в стаж государственной гражданской службы для назначения пенсии за выслугу лет государственных гражданских служащих Забайкальского края засчитываются периоды службы (работы), которые до вступления в силу настоящего постановления были в установленном порядке включены (засчитаны) государственным гражданским служащим Забайкальского края в указанный стаж.</w:t>
      </w:r>
    </w:p>
    <w:p w:rsidR="00404A4B" w:rsidRDefault="00404A4B">
      <w:pPr>
        <w:pStyle w:val="ConsPlusNormal"/>
        <w:jc w:val="both"/>
      </w:pPr>
    </w:p>
    <w:p w:rsidR="00404A4B" w:rsidRDefault="00404A4B">
      <w:pPr>
        <w:pStyle w:val="ConsPlusNormal"/>
        <w:jc w:val="right"/>
      </w:pPr>
      <w:r>
        <w:t>К.К.ИЛЬКОВСКИЙ</w:t>
      </w:r>
    </w:p>
    <w:p w:rsidR="00404A4B" w:rsidRDefault="00404A4B">
      <w:pPr>
        <w:pStyle w:val="ConsPlusNormal"/>
        <w:jc w:val="both"/>
      </w:pPr>
    </w:p>
    <w:p w:rsidR="00404A4B" w:rsidRDefault="00404A4B">
      <w:pPr>
        <w:pStyle w:val="ConsPlusNormal"/>
        <w:jc w:val="both"/>
      </w:pPr>
    </w:p>
    <w:p w:rsidR="00404A4B" w:rsidRDefault="00404A4B">
      <w:pPr>
        <w:pStyle w:val="ConsPlusNormal"/>
        <w:jc w:val="both"/>
      </w:pPr>
    </w:p>
    <w:p w:rsidR="00404A4B" w:rsidRDefault="00404A4B">
      <w:pPr>
        <w:pStyle w:val="ConsPlusNormal"/>
        <w:jc w:val="both"/>
      </w:pPr>
    </w:p>
    <w:p w:rsidR="00404A4B" w:rsidRDefault="00404A4B">
      <w:pPr>
        <w:pStyle w:val="ConsPlusNormal"/>
        <w:jc w:val="both"/>
      </w:pPr>
    </w:p>
    <w:p w:rsidR="00404A4B" w:rsidRDefault="00404A4B">
      <w:pPr>
        <w:pStyle w:val="ConsPlusNormal"/>
        <w:jc w:val="right"/>
        <w:outlineLvl w:val="0"/>
      </w:pPr>
      <w:r>
        <w:t>Утвержден</w:t>
      </w:r>
    </w:p>
    <w:p w:rsidR="00404A4B" w:rsidRDefault="00404A4B">
      <w:pPr>
        <w:pStyle w:val="ConsPlusNormal"/>
        <w:jc w:val="right"/>
      </w:pPr>
      <w:r>
        <w:t>постановлением</w:t>
      </w:r>
    </w:p>
    <w:p w:rsidR="00404A4B" w:rsidRDefault="00404A4B">
      <w:pPr>
        <w:pStyle w:val="ConsPlusNormal"/>
        <w:jc w:val="right"/>
      </w:pPr>
      <w:r>
        <w:t>Губернатора Забайкальского края</w:t>
      </w:r>
    </w:p>
    <w:p w:rsidR="00404A4B" w:rsidRDefault="00404A4B">
      <w:pPr>
        <w:pStyle w:val="ConsPlusNormal"/>
        <w:jc w:val="right"/>
      </w:pPr>
      <w:r>
        <w:t>от 10 июня 2015 г. N 57</w:t>
      </w:r>
    </w:p>
    <w:p w:rsidR="00404A4B" w:rsidRDefault="00404A4B">
      <w:pPr>
        <w:pStyle w:val="ConsPlusNormal"/>
        <w:jc w:val="both"/>
      </w:pPr>
    </w:p>
    <w:p w:rsidR="00404A4B" w:rsidRDefault="00404A4B">
      <w:pPr>
        <w:pStyle w:val="ConsPlusNormal"/>
        <w:jc w:val="center"/>
      </w:pPr>
      <w:bookmarkStart w:id="0" w:name="P27"/>
      <w:bookmarkEnd w:id="0"/>
      <w:r>
        <w:t>ПЕРЕЧЕНЬ</w:t>
      </w:r>
    </w:p>
    <w:p w:rsidR="00404A4B" w:rsidRDefault="00404A4B">
      <w:pPr>
        <w:pStyle w:val="ConsPlusNormal"/>
        <w:jc w:val="center"/>
      </w:pPr>
      <w:r>
        <w:t>ДОЛЖНОСТЕЙ, ПЕРИОДЫ СЛУЖБЫ (РАБОТЫ) В КОТОРЫХ ВКЛЮЧАЮТСЯ</w:t>
      </w:r>
    </w:p>
    <w:p w:rsidR="00404A4B" w:rsidRDefault="00404A4B">
      <w:pPr>
        <w:pStyle w:val="ConsPlusNormal"/>
        <w:jc w:val="center"/>
      </w:pPr>
      <w:r>
        <w:t>В СТАЖ ГОСУДАРСТВЕННОЙ ГРАЖДАНСКОЙ СЛУЖБЫ ДЛЯ НАЗНАЧЕНИЯ</w:t>
      </w:r>
    </w:p>
    <w:p w:rsidR="00404A4B" w:rsidRDefault="00404A4B">
      <w:pPr>
        <w:pStyle w:val="ConsPlusNormal"/>
        <w:jc w:val="center"/>
      </w:pPr>
      <w:r>
        <w:t>ПЕНСИИ ЗА ВЫСЛУГУ ЛЕТ ГОСУДАРСТВЕННЫХ ГРАЖДАНСКИХ</w:t>
      </w:r>
    </w:p>
    <w:p w:rsidR="00404A4B" w:rsidRDefault="00404A4B">
      <w:pPr>
        <w:pStyle w:val="ConsPlusNormal"/>
        <w:jc w:val="center"/>
      </w:pPr>
      <w:r>
        <w:t>СЛУЖАЩИХ ЗАБАЙКАЛЬСКОГО КРАЯ</w:t>
      </w:r>
    </w:p>
    <w:p w:rsidR="00404A4B" w:rsidRDefault="00404A4B">
      <w:pPr>
        <w:pStyle w:val="ConsPlusNormal"/>
        <w:jc w:val="both"/>
      </w:pPr>
    </w:p>
    <w:p w:rsidR="00404A4B" w:rsidRDefault="00404A4B">
      <w:pPr>
        <w:pStyle w:val="ConsPlusNormal"/>
        <w:ind w:firstLine="540"/>
        <w:jc w:val="both"/>
      </w:pPr>
      <w:r>
        <w:t>1. Государственные должности Российской Федерации.</w:t>
      </w:r>
    </w:p>
    <w:p w:rsidR="00404A4B" w:rsidRDefault="00404A4B">
      <w:pPr>
        <w:pStyle w:val="ConsPlusNormal"/>
        <w:spacing w:before="220"/>
        <w:ind w:firstLine="540"/>
        <w:jc w:val="both"/>
      </w:pPr>
      <w:r>
        <w:t>2. Государственные должности субъектов Российской Федерации.</w:t>
      </w:r>
    </w:p>
    <w:p w:rsidR="00404A4B" w:rsidRDefault="00404A4B">
      <w:pPr>
        <w:pStyle w:val="ConsPlusNormal"/>
        <w:spacing w:before="220"/>
        <w:ind w:firstLine="540"/>
        <w:jc w:val="both"/>
      </w:pPr>
      <w:r>
        <w:t xml:space="preserve">3. </w:t>
      </w:r>
      <w:proofErr w:type="gramStart"/>
      <w:r>
        <w:t xml:space="preserve">Должности федеральной государственной гражданской службы, предусмотренные </w:t>
      </w:r>
      <w:hyperlink r:id="rId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404A4B" w:rsidRDefault="00404A4B">
      <w:pPr>
        <w:pStyle w:val="ConsPlusNormal"/>
        <w:spacing w:before="220"/>
        <w:ind w:firstLine="540"/>
        <w:jc w:val="both"/>
      </w:pPr>
      <w:r>
        <w:lastRenderedPageBreak/>
        <w:t xml:space="preserve">4. </w:t>
      </w:r>
      <w:proofErr w:type="gramStart"/>
      <w:r>
        <w:t>Должности государственной гражданской службы Читинской области, Агинского Бурятского автономного округа, Забайкальского края, предусмотренные реестрами должностей государственной гражданской службы Читинской области, Агинского Бурятского автономного округа, Забайкальского края, утвержденными законами или иными нормативными правовыми актами Читинской области, Агинского Бурятского автономного округа, Забайкальского края.</w:t>
      </w:r>
      <w:proofErr w:type="gramEnd"/>
    </w:p>
    <w:p w:rsidR="00404A4B" w:rsidRDefault="00404A4B">
      <w:pPr>
        <w:pStyle w:val="ConsPlusNormal"/>
        <w:spacing w:before="220"/>
        <w:ind w:firstLine="540"/>
        <w:jc w:val="both"/>
      </w:pPr>
      <w:r>
        <w:t xml:space="preserve">5. </w:t>
      </w:r>
      <w:proofErr w:type="gramStart"/>
      <w:r>
        <w:t xml:space="preserve">Государственные должности федеральных государственных служащих, которые были предусмотрены </w:t>
      </w:r>
      <w:hyperlink r:id="rId8"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404A4B" w:rsidRDefault="00404A4B">
      <w:pPr>
        <w:pStyle w:val="ConsPlusNormal"/>
        <w:spacing w:before="220"/>
        <w:ind w:firstLine="540"/>
        <w:jc w:val="both"/>
      </w:pPr>
      <w: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404A4B" w:rsidRDefault="00404A4B">
      <w:pPr>
        <w:pStyle w:val="ConsPlusNormal"/>
        <w:spacing w:before="220"/>
        <w:ind w:firstLine="540"/>
        <w:jc w:val="both"/>
      </w:pPr>
      <w:r>
        <w:t>7. Государственные должности государственной службы Читинской области, Агинского Бурятского автономного округа, Забайкальского края.</w:t>
      </w:r>
    </w:p>
    <w:p w:rsidR="00404A4B" w:rsidRDefault="00404A4B">
      <w:pPr>
        <w:pStyle w:val="ConsPlusNormal"/>
        <w:spacing w:before="220"/>
        <w:ind w:firstLine="540"/>
        <w:jc w:val="both"/>
      </w:pPr>
      <w:r>
        <w:t xml:space="preserve">8. Должности прокурорских работников, определяемые в соответствии с Федеральным </w:t>
      </w:r>
      <w:hyperlink r:id="rId9" w:history="1">
        <w:r>
          <w:rPr>
            <w:color w:val="0000FF"/>
          </w:rPr>
          <w:t>законом</w:t>
        </w:r>
      </w:hyperlink>
      <w:r>
        <w:t xml:space="preserve"> от 17 января 1992 года N 2202-1 "О прокуратуре Российской Федерации".</w:t>
      </w:r>
    </w:p>
    <w:p w:rsidR="00404A4B" w:rsidRDefault="00404A4B">
      <w:pPr>
        <w:pStyle w:val="ConsPlusNormal"/>
        <w:spacing w:before="220"/>
        <w:ind w:firstLine="540"/>
        <w:jc w:val="both"/>
      </w:pPr>
      <w:r>
        <w:t xml:space="preserve">9. Должности сотрудников Следственного комитета Российской Федерации, определяемые в соответствии с Федеральным </w:t>
      </w:r>
      <w:hyperlink r:id="rId10" w:history="1">
        <w:r>
          <w:rPr>
            <w:color w:val="0000FF"/>
          </w:rPr>
          <w:t>законом</w:t>
        </w:r>
      </w:hyperlink>
      <w:r>
        <w:t xml:space="preserve"> от 28 декабря 2010 года N 403-ФЗ "О Следственном комитете Российской Федерации".</w:t>
      </w:r>
    </w:p>
    <w:p w:rsidR="00404A4B" w:rsidRDefault="00404A4B">
      <w:pPr>
        <w:pStyle w:val="ConsPlusNormal"/>
        <w:spacing w:before="220"/>
        <w:ind w:firstLine="540"/>
        <w:jc w:val="both"/>
      </w:pPr>
      <w:r>
        <w:t xml:space="preserve">10. </w:t>
      </w:r>
      <w:proofErr w:type="gramStart"/>
      <w:r>
        <w:t>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404A4B" w:rsidRDefault="00404A4B">
      <w:pPr>
        <w:pStyle w:val="ConsPlusNormal"/>
        <w:spacing w:before="220"/>
        <w:ind w:firstLine="540"/>
        <w:jc w:val="both"/>
      </w:pPr>
      <w:r>
        <w:t>11.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404A4B" w:rsidRDefault="00404A4B">
      <w:pPr>
        <w:pStyle w:val="ConsPlusNormal"/>
        <w:spacing w:before="220"/>
        <w:ind w:firstLine="540"/>
        <w:jc w:val="both"/>
      </w:pPr>
      <w:r>
        <w:t xml:space="preserve">12. Должности сотрудников таможенных органов Российской Федерации, определяемые в соответствии с Федеральным </w:t>
      </w:r>
      <w:hyperlink r:id="rId11" w:history="1">
        <w:r>
          <w:rPr>
            <w:color w:val="0000FF"/>
          </w:rPr>
          <w:t>законом</w:t>
        </w:r>
      </w:hyperlink>
      <w:r>
        <w:t xml:space="preserve"> от 21 июля 1997 года N 114-ФЗ "О службе в таможенных органах Российской Федерации".</w:t>
      </w:r>
    </w:p>
    <w:p w:rsidR="00404A4B" w:rsidRDefault="00404A4B">
      <w:pPr>
        <w:pStyle w:val="ConsPlusNormal"/>
        <w:spacing w:before="220"/>
        <w:ind w:firstLine="540"/>
        <w:jc w:val="both"/>
      </w:pPr>
      <w:r>
        <w:t>13.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404A4B" w:rsidRDefault="00404A4B">
      <w:pPr>
        <w:pStyle w:val="ConsPlusNormal"/>
        <w:spacing w:before="220"/>
        <w:ind w:firstLine="540"/>
        <w:jc w:val="both"/>
      </w:pPr>
      <w:r>
        <w:t>14. Должности муниципальной службы (муниципальные должности муниципальной службы).</w:t>
      </w:r>
    </w:p>
    <w:p w:rsidR="00404A4B" w:rsidRDefault="00404A4B">
      <w:pPr>
        <w:pStyle w:val="ConsPlusNormal"/>
        <w:spacing w:before="220"/>
        <w:ind w:firstLine="540"/>
        <w:jc w:val="both"/>
      </w:pPr>
      <w:r>
        <w:t xml:space="preserve">15. </w:t>
      </w:r>
      <w:proofErr w:type="gramStart"/>
      <w:r>
        <w:t xml:space="preserve">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w:t>
      </w:r>
      <w:hyperlink r:id="rId12"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3"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w:t>
      </w:r>
      <w:proofErr w:type="gramEnd"/>
      <w:r>
        <w:t xml:space="preserve"> N 33 "О Реестре государственных должностей федеральных государственных служащих", перечней </w:t>
      </w:r>
      <w:r>
        <w:lastRenderedPageBreak/>
        <w:t>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Читинской области, Агинского Бурятского автономного округа, Забайкальского края:</w:t>
      </w:r>
    </w:p>
    <w:p w:rsidR="00404A4B" w:rsidRDefault="00404A4B">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404A4B" w:rsidRDefault="00404A4B">
      <w:pPr>
        <w:pStyle w:val="ConsPlusNormal"/>
        <w:spacing w:before="220"/>
        <w:ind w:firstLine="540"/>
        <w:jc w:val="both"/>
      </w:pPr>
      <w:r>
        <w:t>б) в Совете Безопасности Российской Федерации и его аппарате;</w:t>
      </w:r>
    </w:p>
    <w:p w:rsidR="00404A4B" w:rsidRDefault="00404A4B">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404A4B" w:rsidRDefault="00404A4B">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404A4B" w:rsidRDefault="00404A4B">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404A4B" w:rsidRDefault="00404A4B">
      <w:pPr>
        <w:pStyle w:val="ConsPlusNormal"/>
        <w:spacing w:before="220"/>
        <w:ind w:firstLine="540"/>
        <w:jc w:val="both"/>
      </w:pPr>
      <w:r>
        <w:t>е) в Центральной избирательной комиссии Российской Федерации и ее аппарате;</w:t>
      </w:r>
    </w:p>
    <w:p w:rsidR="00404A4B" w:rsidRDefault="00404A4B">
      <w:pPr>
        <w:pStyle w:val="ConsPlusNormal"/>
        <w:spacing w:before="220"/>
        <w:ind w:firstLine="540"/>
        <w:jc w:val="both"/>
      </w:pPr>
      <w:r>
        <w:t>ж) в Счетной палате Российской Федерации и ее аппарате;</w:t>
      </w:r>
    </w:p>
    <w:p w:rsidR="00404A4B" w:rsidRDefault="00404A4B">
      <w:pPr>
        <w:pStyle w:val="ConsPlusNormal"/>
        <w:spacing w:before="220"/>
        <w:ind w:firstLine="540"/>
        <w:jc w:val="both"/>
      </w:pPr>
      <w:proofErr w:type="gramStart"/>
      <w:r>
        <w:t>з)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404A4B" w:rsidRDefault="00404A4B">
      <w:pPr>
        <w:pStyle w:val="ConsPlusNormal"/>
        <w:spacing w:before="220"/>
        <w:ind w:firstLine="540"/>
        <w:jc w:val="both"/>
      </w:pPr>
      <w:proofErr w:type="gramStart"/>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порядке, определяемом Правительством Российской Федерации;</w:t>
      </w:r>
    </w:p>
    <w:p w:rsidR="00404A4B" w:rsidRDefault="00404A4B">
      <w:pPr>
        <w:pStyle w:val="ConsPlusNormal"/>
        <w:spacing w:before="220"/>
        <w:ind w:firstLine="540"/>
        <w:jc w:val="both"/>
      </w:pPr>
      <w:r>
        <w:t>к) в органах местного самоуправления.</w:t>
      </w:r>
    </w:p>
    <w:p w:rsidR="00404A4B" w:rsidRDefault="00404A4B">
      <w:pPr>
        <w:pStyle w:val="ConsPlusNormal"/>
        <w:spacing w:before="220"/>
        <w:ind w:firstLine="540"/>
        <w:jc w:val="both"/>
      </w:pPr>
      <w:r>
        <w:t xml:space="preserve">16. </w:t>
      </w:r>
      <w:proofErr w:type="gramStart"/>
      <w:r>
        <w:t xml:space="preserve">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w:t>
      </w:r>
      <w:r>
        <w:lastRenderedPageBreak/>
        <w:t>России, должности, замещаемые на постоянной профессиональной основе в органах Союзного государства и их аппаратах.</w:t>
      </w:r>
      <w:proofErr w:type="gramEnd"/>
    </w:p>
    <w:p w:rsidR="00404A4B" w:rsidRDefault="00404A4B">
      <w:pPr>
        <w:pStyle w:val="ConsPlusNormal"/>
        <w:spacing w:before="220"/>
        <w:ind w:firstLine="540"/>
        <w:jc w:val="both"/>
      </w:pPr>
      <w:r>
        <w:t xml:space="preserve">17. </w:t>
      </w:r>
      <w:proofErr w:type="gramStart"/>
      <w:r>
        <w:t xml:space="preserve">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4"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roofErr w:type="gramEnd"/>
    </w:p>
    <w:p w:rsidR="00404A4B" w:rsidRDefault="00404A4B">
      <w:pPr>
        <w:pStyle w:val="ConsPlusNormal"/>
        <w:spacing w:before="220"/>
        <w:ind w:firstLine="540"/>
        <w:jc w:val="both"/>
      </w:pPr>
      <w:r>
        <w:t>18.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404A4B" w:rsidRDefault="00404A4B">
      <w:pPr>
        <w:pStyle w:val="ConsPlusNormal"/>
        <w:spacing w:before="220"/>
        <w:ind w:firstLine="540"/>
        <w:jc w:val="both"/>
      </w:pPr>
      <w:r>
        <w:t>19.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по 31 декабря 1991 года, в том числе:</w:t>
      </w:r>
    </w:p>
    <w:p w:rsidR="00404A4B" w:rsidRDefault="00404A4B">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404A4B" w:rsidRDefault="00404A4B">
      <w:pPr>
        <w:pStyle w:val="ConsPlusNormal"/>
        <w:spacing w:before="220"/>
        <w:ind w:firstLine="540"/>
        <w:jc w:val="both"/>
      </w:pPr>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404A4B" w:rsidRDefault="00404A4B">
      <w:pPr>
        <w:pStyle w:val="ConsPlusNormal"/>
        <w:spacing w:before="220"/>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404A4B" w:rsidRDefault="00404A4B">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404A4B" w:rsidRDefault="00404A4B">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404A4B" w:rsidRDefault="00404A4B">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404A4B" w:rsidRDefault="00404A4B">
      <w:pPr>
        <w:pStyle w:val="ConsPlusNormal"/>
        <w:spacing w:before="220"/>
        <w:ind w:firstLine="540"/>
        <w:jc w:val="both"/>
      </w:pPr>
      <w:r>
        <w:t>ж) в советах народного хозяйства всех уровней;</w:t>
      </w:r>
    </w:p>
    <w:p w:rsidR="00404A4B" w:rsidRDefault="00404A4B">
      <w:pPr>
        <w:pStyle w:val="ConsPlusNormal"/>
        <w:spacing w:before="220"/>
        <w:ind w:firstLine="540"/>
        <w:jc w:val="both"/>
      </w:pPr>
      <w:r>
        <w:lastRenderedPageBreak/>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404A4B" w:rsidRDefault="00404A4B">
      <w:pPr>
        <w:pStyle w:val="ConsPlusNormal"/>
        <w:spacing w:before="220"/>
        <w:ind w:firstLine="540"/>
        <w:jc w:val="both"/>
      </w:pPr>
      <w:r>
        <w:t>и)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404A4B" w:rsidRDefault="00404A4B">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404A4B" w:rsidRDefault="00404A4B">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
    <w:p w:rsidR="00404A4B" w:rsidRDefault="00404A4B">
      <w:pPr>
        <w:pStyle w:val="ConsPlusNormal"/>
        <w:spacing w:before="220"/>
        <w:ind w:firstLine="540"/>
        <w:jc w:val="both"/>
      </w:pPr>
      <w:r>
        <w:t xml:space="preserve">20. </w:t>
      </w:r>
      <w:proofErr w:type="gramStart"/>
      <w:r>
        <w:t xml:space="preserve">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w:t>
      </w:r>
      <w:hyperlink r:id="rId15" w:history="1">
        <w:r>
          <w:rPr>
            <w:color w:val="0000FF"/>
          </w:rPr>
          <w:t>статьи 6</w:t>
        </w:r>
      </w:hyperlink>
      <w:r>
        <w:t xml:space="preserve"> Конституции (Основного Закона) СССР), за исключением должностей в парткомах на предприятиях, в организациях и учреждениях.</w:t>
      </w:r>
      <w:proofErr w:type="gramEnd"/>
    </w:p>
    <w:p w:rsidR="00404A4B" w:rsidRDefault="00404A4B">
      <w:pPr>
        <w:pStyle w:val="ConsPlusNormal"/>
        <w:spacing w:before="220"/>
        <w:ind w:firstLine="540"/>
        <w:jc w:val="both"/>
      </w:pPr>
      <w:r>
        <w:t xml:space="preserve">21. </w:t>
      </w:r>
      <w:proofErr w:type="gramStart"/>
      <w:r>
        <w:t>Должности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w:t>
      </w:r>
      <w:proofErr w:type="gramEnd"/>
      <w:r>
        <w:t xml:space="preserve">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404A4B" w:rsidRDefault="00404A4B">
      <w:pPr>
        <w:pStyle w:val="ConsPlusNormal"/>
        <w:jc w:val="both"/>
      </w:pPr>
    </w:p>
    <w:p w:rsidR="00404A4B" w:rsidRDefault="00404A4B">
      <w:pPr>
        <w:pStyle w:val="ConsPlusNormal"/>
        <w:jc w:val="both"/>
      </w:pPr>
    </w:p>
    <w:p w:rsidR="00404A4B" w:rsidRDefault="00404A4B">
      <w:pPr>
        <w:pStyle w:val="ConsPlusNormal"/>
        <w:pBdr>
          <w:top w:val="single" w:sz="6" w:space="0" w:color="auto"/>
        </w:pBdr>
        <w:spacing w:before="100" w:after="100"/>
        <w:jc w:val="both"/>
        <w:rPr>
          <w:sz w:val="2"/>
          <w:szCs w:val="2"/>
        </w:rPr>
      </w:pPr>
    </w:p>
    <w:p w:rsidR="00667964" w:rsidRDefault="00667964"/>
    <w:sectPr w:rsidR="00667964" w:rsidSect="00F12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4A4B"/>
    <w:rsid w:val="00404A4B"/>
    <w:rsid w:val="0066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A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61E74393217C2573DD14E11EACD373D7B66D2C279674F9EFB2998EF60BDBFDF7F9492E048BBN7DCG" TargetMode="External"/><Relationship Id="rId13" Type="http://schemas.openxmlformats.org/officeDocument/2006/relationships/hyperlink" Target="consultantplus://offline/ref=D2F61E74393217C2573DD14E11EACD373D7B66D2C279674F9EFB2998EF60BDBFDF7F9492E048BBN7DCG" TargetMode="External"/><Relationship Id="rId3" Type="http://schemas.openxmlformats.org/officeDocument/2006/relationships/webSettings" Target="webSettings.xml"/><Relationship Id="rId7" Type="http://schemas.openxmlformats.org/officeDocument/2006/relationships/hyperlink" Target="consultantplus://offline/ref=D2F61E74393217C2573DD14E11EACD373C7D67D1CC7B3A4596A2259AE86FE2A8D8369893E048BA79N0DEG" TargetMode="External"/><Relationship Id="rId12" Type="http://schemas.openxmlformats.org/officeDocument/2006/relationships/hyperlink" Target="consultantplus://offline/ref=D2F61E74393217C2573DD14E11EACD373C7E65DACF713A4596A2259AE86FE2A8D8369893E048BA7BN0DE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F61E74393217C2573DCF430786913F3F743ADFCB743513C3F22190BD37BDF19A719199B40BFE770C06477759NCD3G" TargetMode="External"/><Relationship Id="rId11" Type="http://schemas.openxmlformats.org/officeDocument/2006/relationships/hyperlink" Target="consultantplus://offline/ref=D2F61E74393217C2573DD14E11EACD373C7E6DD3CD743A4596A2259AE8N6DFG" TargetMode="External"/><Relationship Id="rId5" Type="http://schemas.openxmlformats.org/officeDocument/2006/relationships/hyperlink" Target="consultantplus://offline/ref=D2F61E74393217C2573DCF430786913F3F743ADFCB743510CEF02190BD37BDF19A719199B40BFE770C0647745DNCDBG" TargetMode="External"/><Relationship Id="rId15" Type="http://schemas.openxmlformats.org/officeDocument/2006/relationships/hyperlink" Target="consultantplus://offline/ref=D2F61E74393217C2573DD14E11EACD373C7763D7C1246D47C7F72B9FE03FAAB896739592E04BNBDCG" TargetMode="External"/><Relationship Id="rId10" Type="http://schemas.openxmlformats.org/officeDocument/2006/relationships/hyperlink" Target="consultantplus://offline/ref=D2F61E74393217C2573DD14E11EACD373C7761D5CC7B3A4596A2259AE8N6D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F61E74393217C2573DD14E11EACD373C7761D5CC763A4596A2259AE8N6DFG" TargetMode="External"/><Relationship Id="rId14" Type="http://schemas.openxmlformats.org/officeDocument/2006/relationships/hyperlink" Target="consultantplus://offline/ref=D2F61E74393217C2573DD14E11EACD373F7763D2CC723A4596A2259AE86FE2A8D8369893E048BA7EN0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13534</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PomulevIA</dc:creator>
  <cp:lastModifiedBy>PomulevIA</cp:lastModifiedBy>
  <cp:revision>1</cp:revision>
  <dcterms:created xsi:type="dcterms:W3CDTF">2018-04-24T06:03:00Z</dcterms:created>
  <dcterms:modified xsi:type="dcterms:W3CDTF">2018-04-24T06:03:00Z</dcterms:modified>
</cp:coreProperties>
</file>